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E6" w:rsidRPr="00DA18E6" w:rsidRDefault="00DA18E6" w:rsidP="00DA1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8E6">
        <w:rPr>
          <w:rFonts w:ascii="Times New Roman" w:eastAsia="Times New Roman" w:hAnsi="Times New Roman" w:cs="Times New Roman"/>
          <w:sz w:val="24"/>
          <w:szCs w:val="24"/>
        </w:rPr>
        <w:t>IX. КРИТЕРИИ ДОСТУПНОСТИ И КАЧЕСТВА МЕДИЦИНСКОЙ ПОМОЩИ</w:t>
      </w:r>
    </w:p>
    <w:p w:rsidR="00DA18E6" w:rsidRPr="00DA18E6" w:rsidRDefault="00DA18E6" w:rsidP="00DA1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8E6">
        <w:rPr>
          <w:rFonts w:ascii="Times New Roman" w:eastAsia="Times New Roman" w:hAnsi="Times New Roman" w:cs="Times New Roman"/>
          <w:sz w:val="24"/>
          <w:szCs w:val="24"/>
        </w:rPr>
        <w:t>Таблица N 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8"/>
        <w:gridCol w:w="5176"/>
        <w:gridCol w:w="2145"/>
        <w:gridCol w:w="1396"/>
      </w:tblGrid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N пп.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индикатора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1. Критерии качества медицинской помощи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населения медицинской помощью, в том числе городского и сельского населения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числа опрошенных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населения от болезней системы кровообращения, в том числе городского и сельского населения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653,9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населения от злокачественных новообразований, в том числе городского и сельского населения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 от злокачественных новообразований, на 100 тыс. человек населения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населения от туберкулеза, в том числе городского и сельского населения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803,1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 от болезней системы кровообращения в трудоспособном возрасте на 100 тыс. человек населения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246,1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родившихся живыми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Младенческая смертность, в том числе в городской и сельской местности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человек родившихся живыми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детей в возрасте 0 — 4 лет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умерших в возрасте 0 — 4 лет на дому в общем количестве умерших в возрасте 0 — 4 лет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детей в возрасте 0 — 17 лет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умерших в возрасте 0 — 17 лет на дому в общем количестве умерших в возрасте 0 — 17 лет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на 1000 человек населения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0,075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2. Критерии доступности медицинской помощи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населения врачами, в том числе: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10 тыс. населения, включая городское и сельское население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оказывающими медицинскую помощь в амбулаторных условиях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8E6" w:rsidRPr="00DA18E6" w:rsidRDefault="00DA18E6" w:rsidP="00D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оказывающими медицинскую помощь в стационарных условиях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8E6" w:rsidRPr="00DA18E6" w:rsidRDefault="00DA18E6" w:rsidP="00D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8E6" w:rsidRPr="00DA18E6" w:rsidRDefault="00DA18E6" w:rsidP="00D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8E6" w:rsidRPr="00DA18E6" w:rsidRDefault="00DA18E6" w:rsidP="00D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10 тыс. населения, включая городское и сельское население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оказывающим медицинскую помощь в амбулаторных условиях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8E6" w:rsidRPr="00DA18E6" w:rsidRDefault="00DA18E6" w:rsidP="00D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оказывающим медицинскую помощь в стационарных условиях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8E6" w:rsidRPr="00DA18E6" w:rsidRDefault="00DA18E6" w:rsidP="00D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8E6" w:rsidRPr="00DA18E6" w:rsidRDefault="00DA18E6" w:rsidP="00D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8E6" w:rsidRPr="00DA18E6" w:rsidRDefault="00DA18E6" w:rsidP="00D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Сахалинской области)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детей, в том числе городских и сельских жителей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</w:t>
            </w:r>
            <w:hyperlink r:id="rId5" w:history="1">
              <w:r w:rsidRPr="00DA18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программы</w:t>
              </w:r>
            </w:hyperlink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ОМС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человек сельского населения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3. Критерии доступности и качества медицинской помощи, на основе которых проводится комплексная оценка их уровня и динамики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фонда), в том числе: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оценки выполнения функции врачебной должности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8E6" w:rsidRPr="00DA18E6" w:rsidRDefault="00DA18E6" w:rsidP="00D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8E6" w:rsidRPr="00DA18E6" w:rsidRDefault="00DA18E6" w:rsidP="00D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рационального и целевого использования коечного фонда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8E6" w:rsidRPr="00DA18E6" w:rsidRDefault="00DA18E6" w:rsidP="00D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DA18E6" w:rsidRPr="00DA18E6" w:rsidTr="00DA18E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8E6" w:rsidRPr="00DA18E6" w:rsidRDefault="00DA18E6" w:rsidP="00DA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8E6" w:rsidRPr="00DA18E6" w:rsidRDefault="00DA18E6" w:rsidP="00DA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E6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</w:tbl>
    <w:p w:rsidR="002B125C" w:rsidRDefault="002B125C"/>
    <w:sectPr w:rsidR="002B125C" w:rsidSect="002B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4BAD"/>
    <w:multiLevelType w:val="multilevel"/>
    <w:tmpl w:val="C792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248B9"/>
    <w:multiLevelType w:val="multilevel"/>
    <w:tmpl w:val="8ADA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9450F"/>
    <w:multiLevelType w:val="multilevel"/>
    <w:tmpl w:val="3A1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DA18E6"/>
    <w:rsid w:val="002B125C"/>
    <w:rsid w:val="00897A62"/>
    <w:rsid w:val="00DA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5C"/>
  </w:style>
  <w:style w:type="paragraph" w:styleId="2">
    <w:name w:val="heading 2"/>
    <w:basedOn w:val="a"/>
    <w:link w:val="20"/>
    <w:uiPriority w:val="9"/>
    <w:qFormat/>
    <w:rsid w:val="00DA1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1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8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18E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DA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18E6"/>
    <w:rPr>
      <w:color w:val="0000FF"/>
      <w:u w:val="single"/>
    </w:rPr>
  </w:style>
  <w:style w:type="character" w:customStyle="1" w:styleId="sentence-author">
    <w:name w:val="sentence-author"/>
    <w:basedOn w:val="a0"/>
    <w:rsid w:val="00DA1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9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3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80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5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83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66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7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4B58AA28B5EB644789C8B21A236B35E4CCA9727290216C840BE9C494A76044AD59AE4914DB4420EAS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Aist2</dc:creator>
  <cp:keywords/>
  <dc:description/>
  <cp:lastModifiedBy>Aist2</cp:lastModifiedBy>
  <cp:revision>3</cp:revision>
  <dcterms:created xsi:type="dcterms:W3CDTF">2018-05-29T23:58:00Z</dcterms:created>
  <dcterms:modified xsi:type="dcterms:W3CDTF">2018-05-30T00:47:00Z</dcterms:modified>
</cp:coreProperties>
</file>